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C28D" w14:textId="77777777" w:rsidR="00742D66" w:rsidRPr="00BD58FF" w:rsidRDefault="00742D66" w:rsidP="00742D66">
      <w:pPr>
        <w:pStyle w:val="Ttulo1"/>
        <w:numPr>
          <w:ilvl w:val="0"/>
          <w:numId w:val="0"/>
        </w:numPr>
      </w:pPr>
      <w:r w:rsidRPr="00BD58FF">
        <w:t xml:space="preserve">Annex </w:t>
      </w:r>
      <w:r>
        <w:t>1</w:t>
      </w:r>
      <w:r w:rsidRPr="00BD58FF">
        <w:t xml:space="preserve"> – Model </w:t>
      </w:r>
      <w:bookmarkStart w:id="0" w:name="AnexoIsolicitudgeneral"/>
      <w:r w:rsidRPr="00BD58FF">
        <w:t>d'adhesió al Consorci Localret</w:t>
      </w:r>
      <w:bookmarkEnd w:id="0"/>
    </w:p>
    <w:p w14:paraId="50928459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FEC1E2E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04E8801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Adhesió a L</w:t>
      </w:r>
      <w:r>
        <w:rPr>
          <w:rFonts w:asciiTheme="minorBidi" w:hAnsiTheme="minorBidi"/>
          <w:sz w:val="22"/>
          <w:lang w:val="ca-ES"/>
        </w:rPr>
        <w:t>ocalret</w:t>
      </w:r>
      <w:r w:rsidRPr="00BD58FF">
        <w:rPr>
          <w:rFonts w:asciiTheme="minorBidi" w:hAnsiTheme="minorBidi"/>
          <w:sz w:val="22"/>
          <w:lang w:val="ca-ES"/>
        </w:rPr>
        <w:t>. Tràmits:</w:t>
      </w:r>
    </w:p>
    <w:p w14:paraId="1FC4582C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A77403D" w14:textId="77777777" w:rsidR="00742D66" w:rsidRDefault="00742D66" w:rsidP="00742D66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Acord inicial del Ple de l'Ajuntament per majoria absoluta del nombre legal de membres de la corporació.</w:t>
      </w:r>
    </w:p>
    <w:p w14:paraId="5BE83D19" w14:textId="77777777" w:rsidR="00742D66" w:rsidRDefault="00742D66" w:rsidP="00742D66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Informació pública d'aquest acord durant el termini de trenta dies en el DOGC i en el BOP corresponent.</w:t>
      </w:r>
    </w:p>
    <w:p w14:paraId="777CD938" w14:textId="77777777" w:rsidR="00742D66" w:rsidRPr="00BD58FF" w:rsidRDefault="00742D66" w:rsidP="00742D66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Certificat del resultat de la informació pública, i acord definitiu.</w:t>
      </w:r>
    </w:p>
    <w:p w14:paraId="0BA64430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492AF3F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59B425" w14:textId="77777777" w:rsidR="00742D66" w:rsidRPr="00BD58FF" w:rsidRDefault="00742D66" w:rsidP="00742D66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b/>
          <w:bCs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Acord d'aprovació inicial</w:t>
      </w:r>
      <w:r>
        <w:rPr>
          <w:rFonts w:asciiTheme="minorBidi" w:hAnsiTheme="minorBidi"/>
          <w:b/>
          <w:bCs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bCs/>
          <w:sz w:val="22"/>
          <w:lang w:val="ca-ES"/>
        </w:rPr>
        <w:t xml:space="preserve"> </w:t>
      </w:r>
    </w:p>
    <w:p w14:paraId="2E60A205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C346498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</w:t>
      </w:r>
    </w:p>
    <w:p w14:paraId="1103FFB3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1753FC1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Aprovar inicialment l'adhesió del municipi de </w:t>
      </w:r>
      <w:r>
        <w:rPr>
          <w:rFonts w:asciiTheme="minorBidi" w:hAnsiTheme="minorBidi"/>
          <w:sz w:val="22"/>
          <w:lang w:val="ca-ES"/>
        </w:rPr>
        <w:t xml:space="preserve">... </w:t>
      </w:r>
      <w:r w:rsidRPr="00BD58FF">
        <w:rPr>
          <w:rFonts w:asciiTheme="minorBidi" w:hAnsiTheme="minorBidi"/>
          <w:sz w:val="22"/>
          <w:lang w:val="ca-ES"/>
        </w:rPr>
        <w:t xml:space="preserve">al Consorci local Localret, acceptant els seus Estatuts, modificats per l'Assemblea General del Consorci Localret en data 27 de novembre de 2014 i </w:t>
      </w:r>
      <w:r>
        <w:rPr>
          <w:rFonts w:asciiTheme="minorBidi" w:hAnsiTheme="minorBidi"/>
          <w:sz w:val="22"/>
          <w:lang w:val="ca-ES"/>
        </w:rPr>
        <w:t>publicat el seu text refós</w:t>
      </w:r>
      <w:r w:rsidRPr="00BD58FF">
        <w:rPr>
          <w:rFonts w:asciiTheme="minorBidi" w:hAnsiTheme="minorBidi"/>
          <w:sz w:val="22"/>
          <w:lang w:val="ca-ES"/>
        </w:rPr>
        <w:t xml:space="preserve"> en el</w:t>
      </w:r>
      <w:r>
        <w:rPr>
          <w:rFonts w:asciiTheme="minorBidi" w:hAnsiTheme="minorBidi"/>
          <w:sz w:val="22"/>
          <w:lang w:val="ca-ES"/>
        </w:rPr>
        <w:t xml:space="preserve"> DOGC núm. 6877, de 22 de maig de 2015. </w:t>
      </w:r>
    </w:p>
    <w:p w14:paraId="6A1BC520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6639B0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Segon</w:t>
      </w:r>
    </w:p>
    <w:p w14:paraId="5ABFDF57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DE7F49C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4523D6">
        <w:rPr>
          <w:rFonts w:asciiTheme="minorBidi" w:hAnsiTheme="minorBidi"/>
          <w:sz w:val="22"/>
          <w:lang w:val="ca-ES"/>
        </w:rPr>
        <w:t>Aprovar l'adhesió a la Central de Contractació del Consorci, tant del propi municipi com de les entitats de dret públic</w:t>
      </w:r>
      <w:r w:rsidRPr="00BD58FF">
        <w:rPr>
          <w:rFonts w:asciiTheme="minorBidi" w:hAnsiTheme="minorBidi"/>
          <w:sz w:val="22"/>
          <w:lang w:val="ca-ES"/>
        </w:rPr>
        <w:t xml:space="preserve"> i privat dependents d'aquest, així com d'aquelles que segons la normativa de règim local hag</w:t>
      </w:r>
      <w:r>
        <w:rPr>
          <w:rFonts w:asciiTheme="minorBidi" w:hAnsiTheme="minorBidi"/>
          <w:sz w:val="22"/>
          <w:lang w:val="ca-ES"/>
        </w:rPr>
        <w:t>i</w:t>
      </w:r>
      <w:r w:rsidRPr="00BD58FF">
        <w:rPr>
          <w:rFonts w:asciiTheme="minorBidi" w:hAnsiTheme="minorBidi"/>
          <w:sz w:val="22"/>
          <w:lang w:val="ca-ES"/>
        </w:rPr>
        <w:t>n de quedar adscrites a aquesta, sotmetent-se al règim d'organització i funcionament de la Central de Contractació aprovat pel Consell d'Administració del Consorci</w:t>
      </w:r>
      <w:r>
        <w:rPr>
          <w:rFonts w:asciiTheme="minorBidi" w:hAnsiTheme="minorBidi"/>
          <w:sz w:val="22"/>
          <w:lang w:val="ca-ES"/>
        </w:rPr>
        <w:t xml:space="preserve"> el ... de ... de ...</w:t>
      </w:r>
      <w:r w:rsidRPr="00BD58FF">
        <w:rPr>
          <w:rFonts w:asciiTheme="minorBidi" w:hAnsiTheme="minorBidi"/>
          <w:sz w:val="22"/>
          <w:lang w:val="ca-ES"/>
        </w:rPr>
        <w:t>.</w:t>
      </w:r>
    </w:p>
    <w:p w14:paraId="169FBCA5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914D3B8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Tercer</w:t>
      </w:r>
    </w:p>
    <w:p w14:paraId="7F0B0225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45E5082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Sotmetre </w:t>
      </w:r>
      <w:r>
        <w:rPr>
          <w:rFonts w:asciiTheme="minorBidi" w:hAnsiTheme="minorBidi"/>
          <w:sz w:val="22"/>
          <w:lang w:val="ca-ES"/>
        </w:rPr>
        <w:t>aquests</w:t>
      </w:r>
      <w:r w:rsidRPr="00BD58FF">
        <w:rPr>
          <w:rFonts w:asciiTheme="minorBidi" w:hAnsiTheme="minorBidi"/>
          <w:sz w:val="22"/>
          <w:lang w:val="ca-ES"/>
        </w:rPr>
        <w:t xml:space="preserve"> acords a informació pública durant trenta dies hàbils, a efecte de presentació d'al·legacions o reclamacions, mitjançant la inserció d'anunci </w:t>
      </w:r>
      <w:r>
        <w:rPr>
          <w:rFonts w:asciiTheme="minorBidi" w:hAnsiTheme="minorBidi"/>
          <w:sz w:val="22"/>
          <w:lang w:val="ca-ES"/>
        </w:rPr>
        <w:t>en el BOP corresponent</w:t>
      </w:r>
      <w:r w:rsidRPr="00BD58FF">
        <w:rPr>
          <w:rFonts w:asciiTheme="minorBidi" w:hAnsiTheme="minorBidi"/>
          <w:sz w:val="22"/>
          <w:lang w:val="ca-ES"/>
        </w:rPr>
        <w:t xml:space="preserve">, en el </w:t>
      </w:r>
      <w:r>
        <w:rPr>
          <w:rFonts w:asciiTheme="minorBidi" w:hAnsiTheme="minorBidi"/>
          <w:sz w:val="22"/>
          <w:lang w:val="ca-ES"/>
        </w:rPr>
        <w:t>DOGC</w:t>
      </w:r>
      <w:r w:rsidRPr="00BD58FF">
        <w:rPr>
          <w:rFonts w:asciiTheme="minorBidi" w:hAnsiTheme="minorBidi"/>
          <w:sz w:val="22"/>
          <w:lang w:val="ca-ES"/>
        </w:rPr>
        <w:t xml:space="preserve"> i </w:t>
      </w:r>
      <w:r>
        <w:rPr>
          <w:rFonts w:asciiTheme="minorBidi" w:hAnsiTheme="minorBidi"/>
          <w:sz w:val="22"/>
          <w:lang w:val="ca-ES"/>
        </w:rPr>
        <w:t>en e</w:t>
      </w:r>
      <w:r w:rsidRPr="00BD58FF">
        <w:rPr>
          <w:rFonts w:asciiTheme="minorBidi" w:hAnsiTheme="minorBidi"/>
          <w:sz w:val="22"/>
          <w:lang w:val="ca-ES"/>
        </w:rPr>
        <w:t>l tauler d'anuncis de l'Ajuntament. De no presentar-se</w:t>
      </w:r>
      <w:r>
        <w:rPr>
          <w:rFonts w:asciiTheme="minorBidi" w:hAnsiTheme="minorBidi"/>
          <w:sz w:val="22"/>
          <w:lang w:val="ca-ES"/>
        </w:rPr>
        <w:t>’n</w:t>
      </w:r>
      <w:r w:rsidRPr="00BD58FF">
        <w:rPr>
          <w:rFonts w:asciiTheme="minorBidi" w:hAnsiTheme="minorBidi"/>
          <w:sz w:val="22"/>
          <w:lang w:val="ca-ES"/>
        </w:rPr>
        <w:t xml:space="preserve"> cap, l'aprovació inicial esdevindrà definitiva sense necessitat de nou acord.</w:t>
      </w:r>
    </w:p>
    <w:p w14:paraId="114369DD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2410692" w14:textId="77777777" w:rsidR="00742D66" w:rsidRPr="00934EB9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934EB9">
        <w:rPr>
          <w:rFonts w:asciiTheme="minorBidi" w:hAnsiTheme="minorBidi"/>
          <w:b/>
          <w:bCs/>
          <w:sz w:val="22"/>
          <w:lang w:val="ca-ES"/>
        </w:rPr>
        <w:t>Quart</w:t>
      </w:r>
    </w:p>
    <w:p w14:paraId="73A5ED39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F8A89E9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Facultar l'alcalde per a l'execució dels presents acords.</w:t>
      </w:r>
    </w:p>
    <w:p w14:paraId="40D98031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317BBC1" w14:textId="77777777" w:rsidR="00742D66" w:rsidRPr="00934EB9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934EB9">
        <w:rPr>
          <w:rFonts w:asciiTheme="minorBidi" w:hAnsiTheme="minorBidi"/>
          <w:b/>
          <w:bCs/>
          <w:sz w:val="22"/>
          <w:lang w:val="ca-ES"/>
        </w:rPr>
        <w:t>Cinquè</w:t>
      </w:r>
    </w:p>
    <w:p w14:paraId="708AC0CA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612F1F5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Notificar els presents acords al Consorci local Localret, als efectes previstos en l'article 3 dels Estatuts del Consorci, a la Federació de Municipis de Catalunya</w:t>
      </w:r>
      <w:r>
        <w:rPr>
          <w:rFonts w:asciiTheme="minorBidi" w:hAnsiTheme="minorBidi"/>
          <w:sz w:val="22"/>
          <w:lang w:val="ca-ES"/>
        </w:rPr>
        <w:t xml:space="preserve"> (FMC)</w:t>
      </w:r>
      <w:r w:rsidRPr="00BD58FF">
        <w:rPr>
          <w:rFonts w:asciiTheme="minorBidi" w:hAnsiTheme="minorBidi"/>
          <w:sz w:val="22"/>
          <w:lang w:val="ca-ES"/>
        </w:rPr>
        <w:t xml:space="preserve"> i a l'Associació Catalana de Municipis</w:t>
      </w:r>
      <w:r>
        <w:rPr>
          <w:rFonts w:asciiTheme="minorBidi" w:hAnsiTheme="minorBidi"/>
          <w:sz w:val="22"/>
          <w:lang w:val="ca-ES"/>
        </w:rPr>
        <w:t xml:space="preserve"> (ACM)</w:t>
      </w:r>
      <w:r w:rsidRPr="00BD58FF">
        <w:rPr>
          <w:rFonts w:asciiTheme="minorBidi" w:hAnsiTheme="minorBidi"/>
          <w:sz w:val="22"/>
          <w:lang w:val="ca-ES"/>
        </w:rPr>
        <w:t>.</w:t>
      </w:r>
    </w:p>
    <w:p w14:paraId="6FD8FF1F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2C02E29" w14:textId="77777777" w:rsidR="00742D66" w:rsidRDefault="00742D66" w:rsidP="00742D66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b/>
          <w:bCs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Anunci sobre adhesió al Consorci Localret</w:t>
      </w:r>
    </w:p>
    <w:p w14:paraId="51B7DC4C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</w:p>
    <w:p w14:paraId="158B1DC3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El </w:t>
      </w:r>
      <w:r>
        <w:rPr>
          <w:rFonts w:asciiTheme="minorBidi" w:hAnsiTheme="minorBidi"/>
          <w:sz w:val="22"/>
          <w:lang w:val="ca-ES"/>
        </w:rPr>
        <w:t>p</w:t>
      </w:r>
      <w:r w:rsidRPr="00BD58FF">
        <w:rPr>
          <w:rFonts w:asciiTheme="minorBidi" w:hAnsiTheme="minorBidi"/>
          <w:sz w:val="22"/>
          <w:lang w:val="ca-ES"/>
        </w:rPr>
        <w:t>le de l'Ajuntament de … en la sessió de data … va aprovar inicialment la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a adhesió al Consorci local Localret i a la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a Central de Contractació, i va disposar, alhora, el sotmetiment dels acords esmentats a informació pública durant trenta dies hàbils, a l'efecte de presentació d'al·legacions i reclamacions.</w:t>
      </w:r>
    </w:p>
    <w:p w14:paraId="150186A1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6967838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lastRenderedPageBreak/>
        <w:t xml:space="preserve">L’expedient es podrà consultar a les oficines municipals tots els dies laborables de ... a ..., durant el termini de trenta dies a comptar des de l’última publicació d’aquest anunci en el BOP o en el DOGC. </w:t>
      </w:r>
    </w:p>
    <w:p w14:paraId="058F0338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 </w:t>
      </w:r>
    </w:p>
    <w:p w14:paraId="5A7B2D05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Cas de no presentar-se al·legacions o reclamacions, l'acord inicial esdevindrà definitiu sense necessitat de posterior acord.</w:t>
      </w:r>
    </w:p>
    <w:p w14:paraId="427B0311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4316C62" w14:textId="77777777" w:rsidR="00742D66" w:rsidRDefault="00742D66" w:rsidP="00742D66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b/>
          <w:bCs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Model de Certificat</w:t>
      </w:r>
    </w:p>
    <w:p w14:paraId="7717B0D5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</w:p>
    <w:p w14:paraId="62E7D549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Certificat de l'acord de ple pel qual el municipi … s'adhereix al Consorci local Localret …, secretari de l'Ajuntament.</w:t>
      </w:r>
    </w:p>
    <w:p w14:paraId="72EE3FBC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91016EB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Certifi</w:t>
      </w:r>
      <w:r>
        <w:rPr>
          <w:rFonts w:asciiTheme="minorBidi" w:hAnsiTheme="minorBidi"/>
          <w:sz w:val="22"/>
          <w:lang w:val="ca-ES"/>
        </w:rPr>
        <w:t>co</w:t>
      </w:r>
      <w:r w:rsidRPr="00BD58FF">
        <w:rPr>
          <w:rFonts w:asciiTheme="minorBidi" w:hAnsiTheme="minorBidi"/>
          <w:sz w:val="22"/>
          <w:lang w:val="ca-ES"/>
        </w:rPr>
        <w:t>:</w:t>
      </w:r>
    </w:p>
    <w:p w14:paraId="394C0685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A2EB4B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Que aquest ajuntament, reunit en sessió plenària el … de … va acordar</w:t>
      </w:r>
      <w:r>
        <w:rPr>
          <w:rFonts w:asciiTheme="minorBidi" w:hAnsiTheme="minorBidi"/>
          <w:sz w:val="22"/>
          <w:lang w:val="ca-ES"/>
        </w:rPr>
        <w:t>,</w:t>
      </w:r>
      <w:r w:rsidRPr="00BD58FF">
        <w:rPr>
          <w:rFonts w:asciiTheme="minorBidi" w:hAnsiTheme="minorBidi"/>
          <w:sz w:val="22"/>
          <w:lang w:val="ca-ES"/>
        </w:rPr>
        <w:t xml:space="preserve"> per majoria absoluta del nombre legal de membres de la corporació, l'adhesió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a Central de Contractació.</w:t>
      </w:r>
    </w:p>
    <w:p w14:paraId="692960F4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3796022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Que l'esmentat acord es va posar a informació pública</w:t>
      </w:r>
      <w:r>
        <w:rPr>
          <w:rFonts w:asciiTheme="minorBidi" w:hAnsiTheme="minorBidi"/>
          <w:sz w:val="22"/>
          <w:lang w:val="ca-ES"/>
        </w:rPr>
        <w:t>,</w:t>
      </w:r>
      <w:r w:rsidRPr="00BD58FF">
        <w:rPr>
          <w:rFonts w:asciiTheme="minorBidi" w:hAnsiTheme="minorBidi"/>
          <w:sz w:val="22"/>
          <w:lang w:val="ca-ES"/>
        </w:rPr>
        <w:t xml:space="preserve"> durant el període de trenta dies hàbils, al cartell d'anuncis de l'Ajuntament i es </w:t>
      </w:r>
      <w:r>
        <w:rPr>
          <w:rFonts w:asciiTheme="minorBidi" w:hAnsiTheme="minorBidi"/>
          <w:sz w:val="22"/>
          <w:lang w:val="ca-ES"/>
        </w:rPr>
        <w:t>va publicar</w:t>
      </w:r>
      <w:r w:rsidRPr="00BD58FF">
        <w:rPr>
          <w:rFonts w:asciiTheme="minorBidi" w:hAnsiTheme="minorBidi"/>
          <w:sz w:val="22"/>
          <w:lang w:val="ca-ES"/>
        </w:rPr>
        <w:t xml:space="preserve"> en el </w:t>
      </w:r>
      <w:r>
        <w:rPr>
          <w:rFonts w:asciiTheme="minorBidi" w:hAnsiTheme="minorBidi"/>
          <w:sz w:val="22"/>
          <w:lang w:val="ca-ES"/>
        </w:rPr>
        <w:t xml:space="preserve">DOGC </w:t>
      </w:r>
      <w:r w:rsidRPr="00BD58FF">
        <w:rPr>
          <w:rFonts w:asciiTheme="minorBidi" w:hAnsiTheme="minorBidi"/>
          <w:sz w:val="22"/>
          <w:lang w:val="ca-ES"/>
        </w:rPr>
        <w:t>núm. de …</w:t>
      </w:r>
      <w:r>
        <w:rPr>
          <w:rFonts w:asciiTheme="minorBidi" w:hAnsiTheme="minorBidi"/>
          <w:sz w:val="22"/>
          <w:lang w:val="ca-ES"/>
        </w:rPr>
        <w:t xml:space="preserve"> de ... de ...,</w:t>
      </w:r>
      <w:r w:rsidRPr="00BD58FF">
        <w:rPr>
          <w:rFonts w:asciiTheme="minorBidi" w:hAnsiTheme="minorBidi"/>
          <w:sz w:val="22"/>
          <w:lang w:val="ca-ES"/>
        </w:rPr>
        <w:t xml:space="preserve"> i en el </w:t>
      </w:r>
      <w:r>
        <w:rPr>
          <w:rFonts w:asciiTheme="minorBidi" w:hAnsiTheme="minorBidi"/>
          <w:sz w:val="22"/>
          <w:lang w:val="ca-ES"/>
        </w:rPr>
        <w:t>BOP núm</w:t>
      </w:r>
      <w:r w:rsidRPr="00BD58FF">
        <w:rPr>
          <w:rFonts w:asciiTheme="minorBidi" w:hAnsiTheme="minorBidi"/>
          <w:sz w:val="22"/>
          <w:lang w:val="ca-ES"/>
        </w:rPr>
        <w:t>. …</w:t>
      </w:r>
      <w:r>
        <w:rPr>
          <w:rFonts w:asciiTheme="minorBidi" w:hAnsiTheme="minorBidi"/>
          <w:sz w:val="22"/>
          <w:lang w:val="ca-ES"/>
        </w:rPr>
        <w:t xml:space="preserve">, de ... de ... de .... </w:t>
      </w:r>
    </w:p>
    <w:p w14:paraId="1269DCFC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24F60EE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Que durant l'esmentat període no s'han presentat al·legacions ni reclamacions, i que l'acord inicial </w:t>
      </w:r>
      <w:r>
        <w:rPr>
          <w:rFonts w:asciiTheme="minorBidi" w:hAnsiTheme="minorBidi"/>
          <w:sz w:val="22"/>
          <w:lang w:val="ca-ES"/>
        </w:rPr>
        <w:t>preveia</w:t>
      </w:r>
      <w:r w:rsidRPr="00BD58FF">
        <w:rPr>
          <w:rFonts w:asciiTheme="minorBidi" w:hAnsiTheme="minorBidi"/>
          <w:sz w:val="22"/>
          <w:lang w:val="ca-ES"/>
        </w:rPr>
        <w:t xml:space="preserve"> que</w:t>
      </w:r>
      <w:r>
        <w:rPr>
          <w:rFonts w:asciiTheme="minorBidi" w:hAnsiTheme="minorBidi"/>
          <w:sz w:val="22"/>
          <w:lang w:val="ca-ES"/>
        </w:rPr>
        <w:t>,</w:t>
      </w:r>
      <w:r w:rsidRPr="00BD58FF">
        <w:rPr>
          <w:rFonts w:asciiTheme="minorBidi" w:hAnsiTheme="minorBidi"/>
          <w:sz w:val="22"/>
          <w:lang w:val="ca-ES"/>
        </w:rPr>
        <w:t xml:space="preserve"> en aquest cas</w:t>
      </w:r>
      <w:r>
        <w:rPr>
          <w:rFonts w:asciiTheme="minorBidi" w:hAnsiTheme="minorBidi"/>
          <w:sz w:val="22"/>
          <w:lang w:val="ca-ES"/>
        </w:rPr>
        <w:t>,</w:t>
      </w:r>
      <w:r w:rsidRPr="00BD58FF">
        <w:rPr>
          <w:rFonts w:asciiTheme="minorBidi" w:hAnsiTheme="minorBidi"/>
          <w:sz w:val="22"/>
          <w:lang w:val="ca-ES"/>
        </w:rPr>
        <w:t xml:space="preserve"> l'esmentat acord esdevindria definitiu.</w:t>
      </w:r>
    </w:p>
    <w:p w14:paraId="3A463279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20B25A6" w14:textId="77777777" w:rsidR="00742D66" w:rsidRPr="00BD58FF" w:rsidRDefault="00742D66" w:rsidP="00742D66">
      <w:pPr>
        <w:spacing w:after="0" w:line="240" w:lineRule="auto"/>
        <w:rPr>
          <w:rFonts w:asciiTheme="minorBidi" w:hAnsiTheme="minorBidi"/>
          <w:sz w:val="22"/>
          <w:lang w:val="ca-ES" w:bidi="ca-ES"/>
        </w:rPr>
      </w:pPr>
      <w:r w:rsidRPr="00BD58FF">
        <w:rPr>
          <w:rFonts w:asciiTheme="minorBidi" w:hAnsiTheme="minorBidi"/>
          <w:sz w:val="22"/>
          <w:lang w:val="ca-ES"/>
        </w:rPr>
        <w:t>I perquè així const</w:t>
      </w:r>
      <w:r>
        <w:rPr>
          <w:rFonts w:asciiTheme="minorBidi" w:hAnsiTheme="minorBidi"/>
          <w:sz w:val="22"/>
          <w:lang w:val="ca-ES"/>
        </w:rPr>
        <w:t>i</w:t>
      </w:r>
      <w:r w:rsidRPr="00BD58FF">
        <w:rPr>
          <w:rFonts w:asciiTheme="minorBidi" w:hAnsiTheme="minorBidi"/>
          <w:sz w:val="22"/>
          <w:lang w:val="ca-ES"/>
        </w:rPr>
        <w:t>, lliur</w:t>
      </w:r>
      <w:r>
        <w:rPr>
          <w:rFonts w:asciiTheme="minorBidi" w:hAnsiTheme="minorBidi"/>
          <w:sz w:val="22"/>
          <w:lang w:val="ca-ES"/>
        </w:rPr>
        <w:t>o</w:t>
      </w:r>
      <w:r w:rsidRPr="00BD58FF">
        <w:rPr>
          <w:rFonts w:asciiTheme="minorBidi" w:hAnsiTheme="minorBidi"/>
          <w:sz w:val="22"/>
          <w:lang w:val="ca-ES"/>
        </w:rPr>
        <w:t xml:space="preserve"> aquesta certificació amb el vistiplau de l'alcalde</w:t>
      </w:r>
      <w:r w:rsidRPr="00BD58FF">
        <w:rPr>
          <w:rFonts w:asciiTheme="minorBidi" w:hAnsiTheme="minorBidi"/>
          <w:sz w:val="22"/>
          <w:lang w:val="ca-ES" w:bidi="ca-ES"/>
        </w:rPr>
        <w:t>.</w:t>
      </w:r>
    </w:p>
    <w:p w14:paraId="70B02C0A" w14:textId="77777777" w:rsidR="00742D66" w:rsidRDefault="00742D66" w:rsidP="00742D66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967A90" w14:textId="5EC35CAD" w:rsidR="00742D66" w:rsidRDefault="00742D66" w:rsidP="00742D66">
      <w:pPr>
        <w:spacing w:after="0" w:line="240" w:lineRule="auto"/>
        <w:jc w:val="left"/>
        <w:rPr>
          <w:rFonts w:ascii="Arial" w:hAnsi="Arial" w:cs="Arial"/>
          <w:sz w:val="22"/>
          <w:lang w:val="ca-ES"/>
        </w:rPr>
      </w:pPr>
    </w:p>
    <w:sectPr w:rsidR="00742D66" w:rsidSect="004A3F56">
      <w:headerReference w:type="default" r:id="rId7"/>
      <w:footerReference w:type="even" r:id="rId8"/>
      <w:footerReference w:type="default" r:id="rId9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3373" w14:textId="77777777" w:rsidR="00742D66" w:rsidRDefault="00742D66" w:rsidP="00742D66">
      <w:pPr>
        <w:spacing w:after="0" w:line="240" w:lineRule="auto"/>
      </w:pPr>
      <w:r>
        <w:separator/>
      </w:r>
    </w:p>
  </w:endnote>
  <w:endnote w:type="continuationSeparator" w:id="0">
    <w:p w14:paraId="2556C1E3" w14:textId="77777777" w:rsidR="00742D66" w:rsidRDefault="00742D66" w:rsidP="007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CCB0" w14:textId="77777777" w:rsidR="00B351CC" w:rsidRDefault="00742D66" w:rsidP="00BF398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5A43556" w14:textId="77777777" w:rsidR="00B351CC" w:rsidRDefault="00742D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73E02406" w14:textId="77777777" w:rsidTr="00A40E26">
      <w:trPr>
        <w:trHeight w:val="170"/>
        <w:jc w:val="center"/>
      </w:trPr>
      <w:tc>
        <w:tcPr>
          <w:tcW w:w="2552" w:type="dxa"/>
        </w:tcPr>
        <w:p w14:paraId="148FB677" w14:textId="77777777" w:rsidR="004639AB" w:rsidRPr="00AE73AE" w:rsidRDefault="00742D66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1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6857B8B0" w14:textId="77777777" w:rsidR="004639AB" w:rsidRPr="00AE73AE" w:rsidRDefault="00742D66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8552064" w14:textId="77777777" w:rsidR="004639AB" w:rsidRDefault="00742D66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44C857BF" w14:textId="77777777" w:rsidR="004639AB" w:rsidRPr="00AE73AE" w:rsidRDefault="00742D66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54DB15CC" w14:textId="77777777" w:rsidR="004639AB" w:rsidRPr="00AE73AE" w:rsidRDefault="00742D66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N.I.F.P5800043A</w:t>
          </w:r>
        </w:p>
      </w:tc>
    </w:tr>
    <w:bookmarkEnd w:id="1"/>
  </w:tbl>
  <w:p w14:paraId="78D2F01D" w14:textId="77777777" w:rsidR="00B351CC" w:rsidRDefault="00742D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30D4" w14:textId="77777777" w:rsidR="00742D66" w:rsidRDefault="00742D66" w:rsidP="00742D66">
      <w:pPr>
        <w:spacing w:after="0" w:line="240" w:lineRule="auto"/>
      </w:pPr>
      <w:r>
        <w:separator/>
      </w:r>
    </w:p>
  </w:footnote>
  <w:footnote w:type="continuationSeparator" w:id="0">
    <w:p w14:paraId="3C21AF20" w14:textId="77777777" w:rsidR="00742D66" w:rsidRDefault="00742D66" w:rsidP="007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120" w14:textId="77777777" w:rsidR="00B425A3" w:rsidRPr="00CF7892" w:rsidRDefault="00742D66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CA929E" wp14:editId="15677764">
          <wp:simplePos x="0" y="0"/>
          <wp:positionH relativeFrom="column">
            <wp:posOffset>-248920</wp:posOffset>
          </wp:positionH>
          <wp:positionV relativeFrom="paragraph">
            <wp:posOffset>-179070</wp:posOffset>
          </wp:positionV>
          <wp:extent cx="2405380" cy="748030"/>
          <wp:effectExtent l="0" t="0" r="0" b="0"/>
          <wp:wrapThrough wrapText="bothSides">
            <wp:wrapPolygon edited="0">
              <wp:start x="16080" y="4401"/>
              <wp:lineTo x="2224" y="5501"/>
              <wp:lineTo x="1540" y="6051"/>
              <wp:lineTo x="1540" y="15402"/>
              <wp:lineTo x="4106" y="16503"/>
              <wp:lineTo x="19159" y="16503"/>
              <wp:lineTo x="19844" y="14302"/>
              <wp:lineTo x="19844" y="4401"/>
              <wp:lineTo x="16080" y="4401"/>
            </wp:wrapPolygon>
          </wp:wrapThrough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892">
      <w:rPr>
        <w:rFonts w:ascii="Arial" w:hAnsi="Arial" w:cs="Arial"/>
        <w:sz w:val="20"/>
        <w:szCs w:val="20"/>
        <w:lang w:val="ca-ES"/>
      </w:rPr>
      <w:t>Consell d’Administració</w:t>
    </w:r>
  </w:p>
  <w:p w14:paraId="47918F19" w14:textId="77777777" w:rsidR="00B425A3" w:rsidRPr="00CF7892" w:rsidRDefault="00742D66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sz w:val="20"/>
        <w:szCs w:val="20"/>
        <w:lang w:val="ca-ES"/>
      </w:rPr>
      <w:t>Consorci Localret</w:t>
    </w:r>
  </w:p>
  <w:p w14:paraId="362B8DF2" w14:textId="77777777" w:rsidR="00B425A3" w:rsidRPr="00CF7892" w:rsidRDefault="00742D66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>
      <w:rPr>
        <w:rFonts w:ascii="Arial" w:hAnsi="Arial" w:cs="Arial"/>
        <w:sz w:val="20"/>
        <w:szCs w:val="20"/>
        <w:lang w:val="ca-ES"/>
      </w:rPr>
      <w:t>8</w:t>
    </w:r>
    <w:r w:rsidRPr="00CF7892">
      <w:rPr>
        <w:rFonts w:ascii="Arial" w:hAnsi="Arial" w:cs="Arial"/>
        <w:sz w:val="20"/>
        <w:szCs w:val="20"/>
        <w:lang w:val="ca-ES"/>
      </w:rPr>
      <w:t xml:space="preserve"> de</w:t>
    </w:r>
    <w:r>
      <w:rPr>
        <w:rFonts w:ascii="Arial" w:hAnsi="Arial" w:cs="Arial"/>
        <w:sz w:val="20"/>
        <w:szCs w:val="20"/>
        <w:lang w:val="ca-ES"/>
      </w:rPr>
      <w:t xml:space="preserve"> novembre</w:t>
    </w:r>
    <w:r w:rsidRPr="00CF7892">
      <w:rPr>
        <w:rFonts w:ascii="Arial" w:hAnsi="Arial" w:cs="Arial"/>
        <w:sz w:val="20"/>
        <w:szCs w:val="20"/>
        <w:lang w:val="ca-ES"/>
      </w:rPr>
      <w:t xml:space="preserve"> de 2022</w:t>
    </w:r>
  </w:p>
  <w:p w14:paraId="3FF14AEA" w14:textId="77777777" w:rsidR="00B351CC" w:rsidRPr="00B425A3" w:rsidRDefault="00742D66" w:rsidP="003A70C4">
    <w:pPr>
      <w:pStyle w:val="Encabezado"/>
      <w:tabs>
        <w:tab w:val="clear" w:pos="4252"/>
        <w:tab w:val="clear" w:pos="8504"/>
        <w:tab w:val="left" w:pos="5655"/>
      </w:tabs>
      <w:rPr>
        <w:lang w:val="ca-ES"/>
      </w:rPr>
    </w:pPr>
    <w:r>
      <w:rPr>
        <w:lang w:val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6765">
    <w:abstractNumId w:val="11"/>
  </w:num>
  <w:num w:numId="2" w16cid:durableId="1243174062">
    <w:abstractNumId w:val="14"/>
  </w:num>
  <w:num w:numId="3" w16cid:durableId="1602951851">
    <w:abstractNumId w:val="0"/>
  </w:num>
  <w:num w:numId="4" w16cid:durableId="1285575355">
    <w:abstractNumId w:val="5"/>
  </w:num>
  <w:num w:numId="5" w16cid:durableId="219444734">
    <w:abstractNumId w:val="4"/>
  </w:num>
  <w:num w:numId="6" w16cid:durableId="1911965288">
    <w:abstractNumId w:val="13"/>
  </w:num>
  <w:num w:numId="7" w16cid:durableId="1399327779">
    <w:abstractNumId w:val="8"/>
  </w:num>
  <w:num w:numId="8" w16cid:durableId="1602567562">
    <w:abstractNumId w:val="10"/>
  </w:num>
  <w:num w:numId="9" w16cid:durableId="403140886">
    <w:abstractNumId w:val="6"/>
  </w:num>
  <w:num w:numId="10" w16cid:durableId="1011293514">
    <w:abstractNumId w:val="12"/>
  </w:num>
  <w:num w:numId="11" w16cid:durableId="1585802545">
    <w:abstractNumId w:val="9"/>
  </w:num>
  <w:num w:numId="12" w16cid:durableId="1092630763">
    <w:abstractNumId w:val="1"/>
  </w:num>
  <w:num w:numId="13" w16cid:durableId="1496069583">
    <w:abstractNumId w:val="3"/>
  </w:num>
  <w:num w:numId="14" w16cid:durableId="1931770549">
    <w:abstractNumId w:val="2"/>
  </w:num>
  <w:num w:numId="15" w16cid:durableId="1250044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66"/>
    <w:rsid w:val="001313BC"/>
    <w:rsid w:val="00311EBD"/>
    <w:rsid w:val="004010B2"/>
    <w:rsid w:val="00742D66"/>
    <w:rsid w:val="007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11C"/>
  <w15:chartTrackingRefBased/>
  <w15:docId w15:val="{6022D883-1E61-47AC-BCFE-F987FA8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66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42D66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D66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742D66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D66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D66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D66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D66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D66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D66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2D66"/>
    <w:rPr>
      <w:rFonts w:ascii="Arial" w:hAnsi="Arial" w:cs="Arial"/>
      <w:b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42D66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42D66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D6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D66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D66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D6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D6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D6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742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D66"/>
    <w:rPr>
      <w:rFonts w:asciiTheme="majorHAnsi" w:hAnsiTheme="majorHAnsi"/>
      <w:kern w:val="0"/>
      <w:sz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D66"/>
    <w:rPr>
      <w:rFonts w:asciiTheme="majorHAnsi" w:hAnsiTheme="majorHAnsi"/>
      <w:kern w:val="0"/>
      <w:sz w:val="24"/>
      <w:lang w:val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742D66"/>
  </w:style>
  <w:style w:type="table" w:styleId="Tablaconcuadrcula">
    <w:name w:val="Table Grid"/>
    <w:basedOn w:val="Tablanormal"/>
    <w:uiPriority w:val="39"/>
    <w:rsid w:val="00742D66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42D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D6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74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José Manuel Garcia Izquierdo</cp:lastModifiedBy>
  <cp:revision>1</cp:revision>
  <dcterms:created xsi:type="dcterms:W3CDTF">2023-08-28T06:14:00Z</dcterms:created>
  <dcterms:modified xsi:type="dcterms:W3CDTF">2023-08-28T06:15:00Z</dcterms:modified>
</cp:coreProperties>
</file>